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EA0" w:rsidRDefault="00EE4EA0" w:rsidP="00EE4EA0">
      <w:pPr>
        <w:jc w:val="right"/>
      </w:pPr>
    </w:p>
    <w:p w:rsidR="008543F0" w:rsidRDefault="008543F0" w:rsidP="00EE4EA0">
      <w:pPr>
        <w:jc w:val="right"/>
      </w:pPr>
      <w:bookmarkStart w:id="0" w:name="_GoBack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2"/>
        <w:gridCol w:w="2303"/>
        <w:gridCol w:w="2303"/>
      </w:tblGrid>
      <w:tr w:rsidR="00F6232B" w:rsidRPr="00E37DF9" w:rsidTr="0093389A">
        <w:tc>
          <w:tcPr>
            <w:tcW w:w="2302" w:type="dxa"/>
            <w:vAlign w:val="center"/>
          </w:tcPr>
          <w:p w:rsidR="00F6232B" w:rsidRPr="00E37DF9" w:rsidRDefault="00F6232B" w:rsidP="0093389A">
            <w:pPr>
              <w:jc w:val="left"/>
              <w:rPr>
                <w:lang w:val="en-US"/>
              </w:rPr>
            </w:pPr>
          </w:p>
        </w:tc>
        <w:tc>
          <w:tcPr>
            <w:tcW w:w="2303" w:type="dxa"/>
            <w:vAlign w:val="center"/>
          </w:tcPr>
          <w:p w:rsidR="00F6232B" w:rsidRPr="00E37DF9" w:rsidRDefault="00F6232B" w:rsidP="0093389A">
            <w:pPr>
              <w:jc w:val="left"/>
              <w:rPr>
                <w:lang w:val="en-US"/>
              </w:rPr>
            </w:pPr>
          </w:p>
        </w:tc>
        <w:tc>
          <w:tcPr>
            <w:tcW w:w="2303" w:type="dxa"/>
            <w:vAlign w:val="center"/>
          </w:tcPr>
          <w:p w:rsidR="00F6232B" w:rsidRPr="00E37DF9" w:rsidRDefault="00F6232B" w:rsidP="0093389A">
            <w:pPr>
              <w:jc w:val="left"/>
              <w:rPr>
                <w:lang w:val="en-US"/>
              </w:rPr>
            </w:pPr>
          </w:p>
        </w:tc>
      </w:tr>
    </w:tbl>
    <w:bookmarkEnd w:id="0"/>
    <w:p w:rsidR="00F6232B" w:rsidRPr="00F6232B" w:rsidRDefault="00F6232B" w:rsidP="00F6232B">
      <w:pPr>
        <w:rPr>
          <w:b/>
        </w:rPr>
      </w:pPr>
      <w:r w:rsidRPr="00F6232B">
        <w:rPr>
          <w:b/>
        </w:rPr>
        <w:t xml:space="preserve">TREŚĆ </w:t>
      </w:r>
      <w:r>
        <w:rPr>
          <w:b/>
        </w:rPr>
        <w:t xml:space="preserve">ZAJĘĆ I LITERATURA DLA V ROKU WYDZIAŁ LEKARSKI </w:t>
      </w:r>
    </w:p>
    <w:p w:rsidR="00F6232B" w:rsidRPr="00F6232B" w:rsidRDefault="00F6232B" w:rsidP="00F6232B">
      <w:pPr>
        <w:rPr>
          <w:b/>
        </w:rPr>
      </w:pPr>
    </w:p>
    <w:p w:rsidR="00F6232B" w:rsidRPr="00F6232B" w:rsidRDefault="00F6232B" w:rsidP="00F6232B">
      <w:r w:rsidRPr="00F6232B">
        <w:t>1.</w:t>
      </w:r>
      <w:r w:rsidRPr="00F6232B">
        <w:tab/>
        <w:t>Postęp w diagnostyce i prewencji cukrzycy typu I. Ostre powikłania – postępowanie, rokowania</w:t>
      </w:r>
    </w:p>
    <w:p w:rsidR="00F6232B" w:rsidRPr="00F6232B" w:rsidRDefault="00F6232B" w:rsidP="00F6232B">
      <w:r w:rsidRPr="00F6232B">
        <w:t>2.</w:t>
      </w:r>
      <w:r w:rsidRPr="00F6232B">
        <w:tab/>
        <w:t>Nowoczesna diagnostyka i leczenie zaburzeń dojrzewania i wzrastania u dzieci i młodzieży</w:t>
      </w:r>
    </w:p>
    <w:p w:rsidR="00F6232B" w:rsidRPr="00F6232B" w:rsidRDefault="00F6232B" w:rsidP="00F6232B">
      <w:r w:rsidRPr="00F6232B">
        <w:t>3.</w:t>
      </w:r>
      <w:r w:rsidRPr="00F6232B">
        <w:tab/>
        <w:t>Astma oskrzelowa wieku dziecięcego. Patogeneza, diagnostyka, leczenie</w:t>
      </w:r>
    </w:p>
    <w:p w:rsidR="00F6232B" w:rsidRPr="00F6232B" w:rsidRDefault="00F6232B" w:rsidP="00F6232B">
      <w:r w:rsidRPr="00F6232B">
        <w:t>4.</w:t>
      </w:r>
      <w:r w:rsidRPr="00F6232B">
        <w:tab/>
        <w:t>Wstrząs anafilaktyczny</w:t>
      </w:r>
    </w:p>
    <w:p w:rsidR="00F6232B" w:rsidRPr="00F6232B" w:rsidRDefault="00F6232B" w:rsidP="00F6232B">
      <w:r w:rsidRPr="00F6232B">
        <w:t>5.</w:t>
      </w:r>
      <w:r w:rsidRPr="00F6232B">
        <w:tab/>
        <w:t>Nowotwory jako choroba genów . Terapia genowa</w:t>
      </w:r>
    </w:p>
    <w:p w:rsidR="00F6232B" w:rsidRPr="00F6232B" w:rsidRDefault="00F6232B" w:rsidP="00F6232B">
      <w:r w:rsidRPr="00F6232B">
        <w:t>6.</w:t>
      </w:r>
      <w:r w:rsidRPr="00F6232B">
        <w:tab/>
        <w:t>Zasady leczenia skojarzonego nowotworów. Terapia wspomagająca. Stany nagłe w onkologii dziecięcej</w:t>
      </w:r>
    </w:p>
    <w:p w:rsidR="00F6232B" w:rsidRPr="00F6232B" w:rsidRDefault="00F6232B" w:rsidP="00F6232B">
      <w:r w:rsidRPr="00F6232B">
        <w:t>7.</w:t>
      </w:r>
      <w:r w:rsidRPr="00F6232B">
        <w:tab/>
        <w:t>Profilaktyka czynna i bierna: praktyczna interpretacja i realizacja przepisów dotyczących szczepień  obowiązkowych i zalecanych</w:t>
      </w:r>
    </w:p>
    <w:p w:rsidR="00F6232B" w:rsidRPr="00F6232B" w:rsidRDefault="00F6232B" w:rsidP="00F6232B">
      <w:r w:rsidRPr="00F6232B">
        <w:t>8.</w:t>
      </w:r>
      <w:r w:rsidRPr="00F6232B">
        <w:tab/>
        <w:t>Symptomatologia i diagnostyka różnicowa najczęstszych schorzeń zakaźnych wieku dziecięcego</w:t>
      </w:r>
    </w:p>
    <w:p w:rsidR="00F6232B" w:rsidRPr="00F6232B" w:rsidRDefault="00F6232B" w:rsidP="00F6232B">
      <w:r w:rsidRPr="00F6232B">
        <w:t>9.</w:t>
      </w:r>
      <w:r w:rsidRPr="00F6232B">
        <w:tab/>
        <w:t>Opieka paliatywna. Zasady leczenia bólu u dziecka z chorobą nowotworową</w:t>
      </w:r>
    </w:p>
    <w:p w:rsidR="00F6232B" w:rsidRPr="00F6232B" w:rsidRDefault="00F6232B" w:rsidP="00F6232B">
      <w:r w:rsidRPr="00F6232B">
        <w:t>10.</w:t>
      </w:r>
      <w:r w:rsidRPr="00F6232B">
        <w:tab/>
        <w:t>Odrębności farmakodynamiki i farmakoekonomiki wieku dziecięcego</w:t>
      </w:r>
    </w:p>
    <w:p w:rsidR="00F6232B" w:rsidRPr="00F6232B" w:rsidRDefault="00F6232B" w:rsidP="00F6232B">
      <w:r w:rsidRPr="00F6232B">
        <w:t>11.</w:t>
      </w:r>
      <w:r w:rsidRPr="00F6232B">
        <w:tab/>
        <w:t xml:space="preserve">Postępowanie w stanach nagłych u dzieci (drgawki gorączkowe i padaczkowe, ostre odwodnienie, podejrzenie </w:t>
      </w:r>
      <w:proofErr w:type="spellStart"/>
      <w:r w:rsidRPr="00F6232B">
        <w:t>neurozakażeń</w:t>
      </w:r>
      <w:proofErr w:type="spellEnd"/>
      <w:r w:rsidRPr="00F6232B">
        <w:t xml:space="preserve"> i posocznicy)</w:t>
      </w:r>
    </w:p>
    <w:p w:rsidR="00F6232B" w:rsidRPr="00F6232B" w:rsidRDefault="00F6232B" w:rsidP="00F6232B">
      <w:r w:rsidRPr="00F6232B">
        <w:t>12.</w:t>
      </w:r>
      <w:r w:rsidRPr="00F6232B">
        <w:tab/>
        <w:t>Postęp w leczeniu chorób nowotworowych u dzieci</w:t>
      </w:r>
    </w:p>
    <w:p w:rsidR="00F6232B" w:rsidRPr="00F6232B" w:rsidRDefault="00F6232B" w:rsidP="00F6232B">
      <w:r w:rsidRPr="00F6232B">
        <w:t>13.</w:t>
      </w:r>
      <w:r w:rsidRPr="00F6232B">
        <w:tab/>
        <w:t>Nadwrażliwość  pokarmowa – pierwszy etapem „marszu alergicznego” u małych dzieci.</w:t>
      </w:r>
    </w:p>
    <w:p w:rsidR="00F6232B" w:rsidRPr="00F6232B" w:rsidRDefault="00F6232B" w:rsidP="00F6232B">
      <w:r w:rsidRPr="00F6232B">
        <w:lastRenderedPageBreak/>
        <w:t>14.</w:t>
      </w:r>
      <w:r w:rsidRPr="00F6232B">
        <w:tab/>
        <w:t xml:space="preserve">Oznaki i objawy wad serca u dzieci. Wrodzone wady serca u dzieci. Wady </w:t>
      </w:r>
      <w:proofErr w:type="spellStart"/>
      <w:r w:rsidRPr="00F6232B">
        <w:t>sinicze</w:t>
      </w:r>
      <w:proofErr w:type="spellEnd"/>
      <w:r w:rsidRPr="00F6232B">
        <w:t xml:space="preserve"> i przeciekowe.</w:t>
      </w:r>
    </w:p>
    <w:p w:rsidR="00F6232B" w:rsidRPr="00F6232B" w:rsidRDefault="00F6232B" w:rsidP="00F6232B">
      <w:r w:rsidRPr="00F6232B">
        <w:t>15.</w:t>
      </w:r>
      <w:r w:rsidRPr="00F6232B">
        <w:tab/>
        <w:t xml:space="preserve">Niewydolność krążenia u niemowląt i małych dzieci. </w:t>
      </w:r>
      <w:proofErr w:type="spellStart"/>
      <w:r w:rsidRPr="00F6232B">
        <w:t>Kardiomiopatie</w:t>
      </w:r>
      <w:proofErr w:type="spellEnd"/>
      <w:r w:rsidRPr="00F6232B">
        <w:t xml:space="preserve"> i zapalenia mięśnia serca. Elektrokardiografia i ultrasonografia w chorobach układu krążenia.</w:t>
      </w:r>
    </w:p>
    <w:p w:rsidR="00F6232B" w:rsidRPr="00F6232B" w:rsidRDefault="00F6232B" w:rsidP="00F6232B">
      <w:r w:rsidRPr="00F6232B">
        <w:t>16.</w:t>
      </w:r>
      <w:r w:rsidRPr="00F6232B">
        <w:tab/>
        <w:t>Cukrzyca typu I: epidemiologia, patogeneza, objawy kliniczne. Postępowanie w śpiączce ketonowej . Późne powikłania cukrzyc. Prowadzenie cukrzycy metodą samokontroli. Zespół metaboliczny</w:t>
      </w:r>
    </w:p>
    <w:p w:rsidR="00F6232B" w:rsidRPr="00F6232B" w:rsidRDefault="00F6232B" w:rsidP="00F6232B">
      <w:r w:rsidRPr="00F6232B">
        <w:t>17.</w:t>
      </w:r>
      <w:r w:rsidRPr="00F6232B">
        <w:tab/>
        <w:t>Niskorosłość - przyczyny: endokrynologiczne i uzależnione od upośledzenia funkcji innych narządów, rola czynników genetycznych. Przyczyny niedoboru wzrostu ze szczególnym uwzględnieniem karłowatości i przysadkowej. Kwalifikacje do leczenia hormonem wzrostu, monitorowanie osiąganych wyników terapeutycznych.</w:t>
      </w:r>
    </w:p>
    <w:p w:rsidR="00F6232B" w:rsidRPr="00F6232B" w:rsidRDefault="00F6232B" w:rsidP="00F6232B">
      <w:r w:rsidRPr="00F6232B">
        <w:t>18.</w:t>
      </w:r>
      <w:r w:rsidRPr="00F6232B">
        <w:tab/>
        <w:t>Epidemiologia nowotworów u dzieci. Podstawowe objawy nowotworów. Zasady chemioterapii i terapii wspomagającej w onkologii dziecięcej</w:t>
      </w:r>
    </w:p>
    <w:p w:rsidR="00F6232B" w:rsidRPr="00F6232B" w:rsidRDefault="00F6232B" w:rsidP="00F6232B">
      <w:r w:rsidRPr="00F6232B">
        <w:t>19.</w:t>
      </w:r>
      <w:r w:rsidRPr="00F6232B">
        <w:tab/>
        <w:t>Przegląd nowotworów wieku dziecięcego: nowotwory ośrodkowego układu nerwowego, siatkówczak</w:t>
      </w:r>
    </w:p>
    <w:p w:rsidR="00F6232B" w:rsidRPr="00F6232B" w:rsidRDefault="00F6232B" w:rsidP="00F6232B">
      <w:r w:rsidRPr="00F6232B">
        <w:t>20.</w:t>
      </w:r>
      <w:r w:rsidRPr="00F6232B">
        <w:tab/>
        <w:t>Nadciśnienie tętnicze: etiologia, rozpoznawanie, postępowanie diagnostyczne. postępowanie niefarmakologiczne i  farmakologiczne. Prewencja nadciśnienia tętniczego</w:t>
      </w:r>
    </w:p>
    <w:p w:rsidR="00F6232B" w:rsidRPr="00F6232B" w:rsidRDefault="00F6232B" w:rsidP="00F6232B">
      <w:r w:rsidRPr="00F6232B">
        <w:t>21.</w:t>
      </w:r>
      <w:r w:rsidRPr="00F6232B">
        <w:tab/>
        <w:t>Pierwotne i wtórne zaburzenia rytmu serca u dzieci. Przyczyny, postępowanie w stanach zagrożenia życia. Nabyte wady serca. Przewlekła niewydolność krążenia</w:t>
      </w:r>
    </w:p>
    <w:p w:rsidR="00F6232B" w:rsidRPr="00F6232B" w:rsidRDefault="00F6232B" w:rsidP="00F6232B">
      <w:r w:rsidRPr="00F6232B">
        <w:t>22.</w:t>
      </w:r>
      <w:r w:rsidRPr="00F6232B">
        <w:tab/>
        <w:t>Wrodzona niedoczynność tarczycy. Etiologia i patogeneza. Wole proste u dzieci i młodzieży.</w:t>
      </w:r>
    </w:p>
    <w:p w:rsidR="00F6232B" w:rsidRPr="00F6232B" w:rsidRDefault="00F6232B" w:rsidP="00F6232B">
      <w:r w:rsidRPr="00F6232B">
        <w:t>23.</w:t>
      </w:r>
      <w:r w:rsidRPr="00F6232B">
        <w:tab/>
        <w:t>Zaburzenia dojrzewania płciowego, przedwczesne bądź opóźnione dojrzewanie płciowe, diagnostyka i leczenie. Przyczyny otyłości w okresie wieku rozwojowego, leczenie. Jadłowstręt psychiczny - obraz kliniczny, towarzyszące zaburzenia endokrynologiczne i metaboliczne ustroju.</w:t>
      </w:r>
    </w:p>
    <w:p w:rsidR="00F6232B" w:rsidRPr="00F6232B" w:rsidRDefault="00F6232B" w:rsidP="00F6232B">
      <w:r w:rsidRPr="00F6232B">
        <w:t>24.</w:t>
      </w:r>
      <w:r w:rsidRPr="00F6232B">
        <w:tab/>
        <w:t xml:space="preserve">Przegląd nowotworów wieku dziecięcego: </w:t>
      </w:r>
      <w:proofErr w:type="spellStart"/>
      <w:r w:rsidRPr="00F6232B">
        <w:t>nerczak</w:t>
      </w:r>
      <w:proofErr w:type="spellEnd"/>
      <w:r w:rsidRPr="00F6232B">
        <w:t xml:space="preserve"> płodowy, </w:t>
      </w:r>
      <w:proofErr w:type="spellStart"/>
      <w:r w:rsidRPr="00F6232B">
        <w:t>neuroblastoma</w:t>
      </w:r>
      <w:proofErr w:type="spellEnd"/>
      <w:r w:rsidRPr="00F6232B">
        <w:t xml:space="preserve">, nowotwory tkanek miękkich, nowotwory </w:t>
      </w:r>
      <w:proofErr w:type="spellStart"/>
      <w:r w:rsidRPr="00F6232B">
        <w:t>germinalne</w:t>
      </w:r>
      <w:proofErr w:type="spellEnd"/>
      <w:r w:rsidRPr="00F6232B">
        <w:t>.</w:t>
      </w:r>
    </w:p>
    <w:p w:rsidR="00F6232B" w:rsidRPr="00331021" w:rsidRDefault="00F6232B" w:rsidP="00F6232B">
      <w:r w:rsidRPr="00F6232B">
        <w:t>25.</w:t>
      </w:r>
      <w:r w:rsidRPr="00F6232B">
        <w:tab/>
        <w:t xml:space="preserve">Diagnostyka schorzeń układu krążenia. EKG, USG, rejestracja RR i zaburzeń rytmu. met. </w:t>
      </w:r>
      <w:proofErr w:type="spellStart"/>
      <w:r w:rsidRPr="00331021">
        <w:t>Holtera</w:t>
      </w:r>
      <w:proofErr w:type="spellEnd"/>
    </w:p>
    <w:p w:rsidR="00F6232B" w:rsidRPr="00F6232B" w:rsidRDefault="00F6232B" w:rsidP="00F6232B">
      <w:r w:rsidRPr="00F6232B">
        <w:t>26.</w:t>
      </w:r>
      <w:r w:rsidRPr="00F6232B">
        <w:tab/>
        <w:t xml:space="preserve">Przegląd nowotworów wieku </w:t>
      </w:r>
      <w:proofErr w:type="spellStart"/>
      <w:r w:rsidRPr="00F6232B">
        <w:t>dziecięcego:nowotwory</w:t>
      </w:r>
      <w:proofErr w:type="spellEnd"/>
      <w:r w:rsidRPr="00F6232B">
        <w:t xml:space="preserve"> kości-</w:t>
      </w:r>
      <w:proofErr w:type="spellStart"/>
      <w:r w:rsidRPr="00F6232B">
        <w:t>osteosarcoma</w:t>
      </w:r>
      <w:proofErr w:type="spellEnd"/>
      <w:r w:rsidRPr="00F6232B">
        <w:t xml:space="preserve">, </w:t>
      </w:r>
      <w:proofErr w:type="spellStart"/>
      <w:r w:rsidRPr="00F6232B">
        <w:t>chondrosarcoma</w:t>
      </w:r>
      <w:proofErr w:type="spellEnd"/>
      <w:r w:rsidRPr="00F6232B">
        <w:t xml:space="preserve">, guz </w:t>
      </w:r>
      <w:proofErr w:type="spellStart"/>
      <w:r w:rsidRPr="00F6232B">
        <w:t>Ewinga</w:t>
      </w:r>
      <w:proofErr w:type="spellEnd"/>
      <w:r w:rsidRPr="00F6232B">
        <w:t>; nowotwory wątroby nowotwory rzadkie, czerniak</w:t>
      </w:r>
    </w:p>
    <w:p w:rsidR="00F6232B" w:rsidRPr="00F6232B" w:rsidRDefault="00F6232B" w:rsidP="00F6232B">
      <w:r w:rsidRPr="00F6232B">
        <w:t>27.</w:t>
      </w:r>
      <w:r w:rsidRPr="00F6232B">
        <w:tab/>
        <w:t>Stany nagłe w onkologii dziecięcej</w:t>
      </w:r>
    </w:p>
    <w:p w:rsidR="00F6232B" w:rsidRPr="00F6232B" w:rsidRDefault="00F6232B" w:rsidP="00F6232B">
      <w:r w:rsidRPr="00F6232B">
        <w:lastRenderedPageBreak/>
        <w:t>28.</w:t>
      </w:r>
      <w:r w:rsidRPr="00F6232B">
        <w:tab/>
        <w:t xml:space="preserve">Wrodzony przerost nadnerczy. Choroba Addisona. Nadczynność nadnerczy: zespół i choroba Cushinga  </w:t>
      </w:r>
    </w:p>
    <w:p w:rsidR="00F6232B" w:rsidRPr="00F6232B" w:rsidRDefault="00F6232B" w:rsidP="00F6232B"/>
    <w:p w:rsidR="00F6232B" w:rsidRPr="00F6232B" w:rsidRDefault="00F6232B" w:rsidP="00F6232B">
      <w:r w:rsidRPr="00F6232B">
        <w:t>Literatura podstawowa i uzupełniająca</w:t>
      </w:r>
    </w:p>
    <w:p w:rsidR="00F6232B" w:rsidRPr="00F6232B" w:rsidRDefault="00F6232B" w:rsidP="00F6232B">
      <w:r w:rsidRPr="00F6232B">
        <w:t>1. Krystyna Kubicka, Wanda Kawalec, (red.): Pediatria, tom 1-2, Warszawa 2006,</w:t>
      </w:r>
    </w:p>
    <w:p w:rsidR="00F6232B" w:rsidRPr="00F6232B" w:rsidRDefault="00F6232B" w:rsidP="00F6232B">
      <w:r w:rsidRPr="00F6232B">
        <w:t>wydanie III (dodruk 2010), Wydawnictwo Lekarskie PZWL.</w:t>
      </w:r>
    </w:p>
    <w:p w:rsidR="00F6232B" w:rsidRPr="00F6232B" w:rsidRDefault="00F6232B" w:rsidP="00F6232B">
      <w:r w:rsidRPr="00F6232B">
        <w:t>2. Pediatria – Podręcznik do Państwowego Egzaminu Lekarskiego i egzaminu</w:t>
      </w:r>
    </w:p>
    <w:p w:rsidR="00F6232B" w:rsidRPr="00F6232B" w:rsidRDefault="00F6232B" w:rsidP="00F6232B">
      <w:r w:rsidRPr="00F6232B">
        <w:t xml:space="preserve">specjalizacyjnego, red. Anna Dobrzańska i Józef </w:t>
      </w:r>
      <w:proofErr w:type="spellStart"/>
      <w:r w:rsidRPr="00F6232B">
        <w:t>Ryżko</w:t>
      </w:r>
      <w:proofErr w:type="spellEnd"/>
      <w:r w:rsidRPr="00F6232B">
        <w:t xml:space="preserve">, Urban i Partner 2005. </w:t>
      </w:r>
    </w:p>
    <w:p w:rsidR="00F6232B" w:rsidRPr="00F6232B" w:rsidRDefault="00F6232B" w:rsidP="00F6232B">
      <w:r w:rsidRPr="00F6232B">
        <w:t>3. Andrzej Milanowski (red.), Wanda Kawalec (red.) Diagnostyka różnicowa najczęstszych objawów w praktyce pediatrycznej . PZWL, 2005</w:t>
      </w:r>
    </w:p>
    <w:p w:rsidR="00F6232B" w:rsidRPr="00F6232B" w:rsidRDefault="00F6232B" w:rsidP="00F6232B">
      <w:r w:rsidRPr="00F6232B">
        <w:t>4. Alicja Chybicka, Krystyna Sawicz-Birkowska (red.) Onkologia i hematologia dziecięca. PZWL, wyd.2008, T1-2</w:t>
      </w:r>
    </w:p>
    <w:p w:rsidR="00F6232B" w:rsidRPr="00F6232B" w:rsidRDefault="00F6232B" w:rsidP="00F6232B">
      <w:r w:rsidRPr="00F6232B">
        <w:t xml:space="preserve">5. </w:t>
      </w:r>
      <w:proofErr w:type="spellStart"/>
      <w:r w:rsidRPr="00F6232B">
        <w:t>R.Chaber</w:t>
      </w:r>
      <w:proofErr w:type="spellEnd"/>
      <w:r w:rsidRPr="00F6232B">
        <w:t xml:space="preserve"> , A. Chybicka, i inni, Postęp w hematologii, onkologii i transplantacjach szpiku dzieci. Skrypt dla studentów medycyny.. Akademia Medyczna 2003.</w:t>
      </w:r>
    </w:p>
    <w:p w:rsidR="00F6232B" w:rsidRPr="00F6232B" w:rsidRDefault="00F6232B" w:rsidP="00F6232B">
      <w:r w:rsidRPr="00F6232B">
        <w:t xml:space="preserve">6. </w:t>
      </w:r>
      <w:proofErr w:type="spellStart"/>
      <w:r w:rsidRPr="00F6232B">
        <w:t>I.Kacprzak</w:t>
      </w:r>
      <w:proofErr w:type="spellEnd"/>
      <w:r w:rsidRPr="00F6232B">
        <w:t xml:space="preserve"> Bergman, </w:t>
      </w:r>
      <w:proofErr w:type="spellStart"/>
      <w:r w:rsidRPr="00F6232B">
        <w:t>L.Szenborn</w:t>
      </w:r>
      <w:proofErr w:type="spellEnd"/>
      <w:r w:rsidRPr="00F6232B">
        <w:t xml:space="preserve">, Atlas chorób zakaźnych dzieci, </w:t>
      </w:r>
      <w:proofErr w:type="spellStart"/>
      <w:r w:rsidRPr="00F6232B">
        <w:t>Elsevier</w:t>
      </w:r>
      <w:proofErr w:type="spellEnd"/>
      <w:r w:rsidRPr="00F6232B">
        <w:t xml:space="preserve"> </w:t>
      </w:r>
      <w:proofErr w:type="spellStart"/>
      <w:r w:rsidRPr="00F6232B">
        <w:t>Urban&amp;Partner</w:t>
      </w:r>
      <w:proofErr w:type="spellEnd"/>
      <w:r w:rsidRPr="00F6232B">
        <w:t xml:space="preserve"> 2006</w:t>
      </w:r>
    </w:p>
    <w:p w:rsidR="00F6232B" w:rsidRPr="00F6232B" w:rsidRDefault="00F6232B" w:rsidP="00F6232B">
      <w:r w:rsidRPr="00F6232B">
        <w:t xml:space="preserve">7. </w:t>
      </w:r>
      <w:proofErr w:type="spellStart"/>
      <w:r w:rsidRPr="00F6232B">
        <w:t>J.Cianciara</w:t>
      </w:r>
      <w:proofErr w:type="spellEnd"/>
      <w:r w:rsidRPr="00F6232B">
        <w:t xml:space="preserve"> , </w:t>
      </w:r>
      <w:proofErr w:type="spellStart"/>
      <w:r w:rsidRPr="00F6232B">
        <w:t>J.Juszczyk</w:t>
      </w:r>
      <w:proofErr w:type="spellEnd"/>
      <w:r w:rsidRPr="00F6232B">
        <w:t xml:space="preserve"> – Choroby zakaźne i pasożytnicze. </w:t>
      </w:r>
      <w:proofErr w:type="spellStart"/>
      <w:r w:rsidRPr="00F6232B">
        <w:t>Czelej</w:t>
      </w:r>
      <w:proofErr w:type="spellEnd"/>
      <w:r w:rsidRPr="00F6232B">
        <w:t xml:space="preserve"> </w:t>
      </w:r>
      <w:proofErr w:type="spellStart"/>
      <w:r w:rsidRPr="00F6232B">
        <w:t>Sp.z</w:t>
      </w:r>
      <w:proofErr w:type="spellEnd"/>
      <w:r w:rsidRPr="00F6232B">
        <w:t xml:space="preserve"> o.o. 2007 i 2012</w:t>
      </w:r>
    </w:p>
    <w:p w:rsidR="00F6232B" w:rsidRPr="00F6232B" w:rsidRDefault="00F6232B" w:rsidP="00F6232B">
      <w:r w:rsidRPr="00F6232B">
        <w:t xml:space="preserve">8. </w:t>
      </w:r>
      <w:proofErr w:type="spellStart"/>
      <w:r w:rsidRPr="00F6232B">
        <w:t>Z.Rudkowski</w:t>
      </w:r>
      <w:proofErr w:type="spellEnd"/>
      <w:r w:rsidRPr="00F6232B">
        <w:t xml:space="preserve"> – Choroby zakaźne dzieci – PZWL 2001</w:t>
      </w:r>
    </w:p>
    <w:p w:rsidR="00F6232B" w:rsidRPr="00F6232B" w:rsidRDefault="00F6232B" w:rsidP="00F6232B">
      <w:r w:rsidRPr="00F6232B">
        <w:t xml:space="preserve">9. A. Chybicka (red) Od objawu do nowotworu. Wczesne rozpoznawanie chorób nowotworowych u dzieci. </w:t>
      </w:r>
      <w:proofErr w:type="spellStart"/>
      <w:r w:rsidRPr="00F6232B">
        <w:t>Elsevier</w:t>
      </w:r>
      <w:proofErr w:type="spellEnd"/>
      <w:r w:rsidRPr="00F6232B">
        <w:t xml:space="preserve"> Urban &amp; Partner  Wrocław 2009, wyd.1</w:t>
      </w:r>
    </w:p>
    <w:p w:rsidR="00F6232B" w:rsidRPr="00F6232B" w:rsidRDefault="00F6232B" w:rsidP="00F6232B">
      <w:pPr>
        <w:rPr>
          <w:lang w:val="en-US"/>
        </w:rPr>
      </w:pPr>
      <w:r w:rsidRPr="00F6232B">
        <w:t xml:space="preserve">10.Endokrynologia i Diabetologia Wieku Rozwojowego  Redaktor wydania pierwszego 2013 rok. </w:t>
      </w:r>
      <w:r w:rsidRPr="00F6232B">
        <w:rPr>
          <w:lang w:val="en-US"/>
        </w:rPr>
        <w:t xml:space="preserve">Anna </w:t>
      </w:r>
      <w:proofErr w:type="spellStart"/>
      <w:r w:rsidRPr="00F6232B">
        <w:rPr>
          <w:lang w:val="en-US"/>
        </w:rPr>
        <w:t>Noczyńska</w:t>
      </w:r>
      <w:proofErr w:type="spellEnd"/>
      <w:r w:rsidRPr="00F6232B">
        <w:rPr>
          <w:lang w:val="en-US"/>
        </w:rPr>
        <w:t xml:space="preserve"> </w:t>
      </w:r>
      <w:proofErr w:type="spellStart"/>
      <w:r w:rsidRPr="00F6232B">
        <w:rPr>
          <w:lang w:val="en-US"/>
        </w:rPr>
        <w:t>Medpharm</w:t>
      </w:r>
      <w:proofErr w:type="spellEnd"/>
      <w:r w:rsidRPr="00F6232B">
        <w:rPr>
          <w:lang w:val="en-US"/>
        </w:rPr>
        <w:t xml:space="preserve"> </w:t>
      </w:r>
      <w:proofErr w:type="spellStart"/>
      <w:r w:rsidRPr="00F6232B">
        <w:rPr>
          <w:lang w:val="en-US"/>
        </w:rPr>
        <w:t>Polska</w:t>
      </w:r>
      <w:proofErr w:type="spellEnd"/>
      <w:r w:rsidRPr="00F6232B">
        <w:rPr>
          <w:lang w:val="en-US"/>
        </w:rPr>
        <w:t xml:space="preserve"> </w:t>
      </w:r>
    </w:p>
    <w:p w:rsidR="00EE4EA0" w:rsidRPr="00E37DF9" w:rsidRDefault="00EE4EA0" w:rsidP="009E1E22">
      <w:pPr>
        <w:rPr>
          <w:lang w:val="en-US"/>
        </w:rPr>
      </w:pPr>
    </w:p>
    <w:p w:rsidR="00EE4EA0" w:rsidRPr="00E37DF9" w:rsidRDefault="00EE4EA0" w:rsidP="009E1E22">
      <w:pPr>
        <w:rPr>
          <w:lang w:val="en-US"/>
        </w:rPr>
      </w:pPr>
    </w:p>
    <w:p w:rsidR="009E1E22" w:rsidRPr="00E37DF9" w:rsidRDefault="009E1E22" w:rsidP="009E1E22">
      <w:pPr>
        <w:rPr>
          <w:lang w:val="en-US"/>
        </w:rPr>
      </w:pPr>
    </w:p>
    <w:p w:rsidR="003D0C55" w:rsidRPr="00E37DF9" w:rsidRDefault="003D0C55" w:rsidP="009E1E22">
      <w:pPr>
        <w:rPr>
          <w:szCs w:val="24"/>
          <w:lang w:val="en-US"/>
        </w:rPr>
      </w:pPr>
    </w:p>
    <w:sectPr w:rsidR="003D0C55" w:rsidRPr="00E37DF9" w:rsidSect="0009001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095" w:right="1418" w:bottom="1418" w:left="1418" w:header="39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B20" w:rsidRDefault="00303B20" w:rsidP="008745A2">
      <w:r>
        <w:separator/>
      </w:r>
    </w:p>
  </w:endnote>
  <w:endnote w:type="continuationSeparator" w:id="0">
    <w:p w:rsidR="00303B20" w:rsidRDefault="00303B20" w:rsidP="00874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8860"/>
      <w:docPartObj>
        <w:docPartGallery w:val="Page Numbers (Bottom of Page)"/>
        <w:docPartUnique/>
      </w:docPartObj>
    </w:sdtPr>
    <w:sdtEndPr>
      <w:rPr>
        <w:rFonts w:ascii="Myriad Pro" w:hAnsi="Myriad Pro"/>
      </w:rPr>
    </w:sdtEndPr>
    <w:sdtContent>
      <w:p w:rsidR="00090015" w:rsidRPr="00090015" w:rsidRDefault="00090015">
        <w:pPr>
          <w:pStyle w:val="Stopka"/>
          <w:jc w:val="right"/>
          <w:rPr>
            <w:rFonts w:ascii="Myriad Pro" w:hAnsi="Myriad Pro"/>
          </w:rPr>
        </w:pPr>
        <w:r>
          <w:rPr>
            <w:rFonts w:ascii="Myriad Pro" w:hAnsi="Myriad Pro"/>
            <w:noProof/>
          </w:rPr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9916160</wp:posOffset>
              </wp:positionV>
              <wp:extent cx="6137910" cy="50800"/>
              <wp:effectExtent l="19050" t="0" r="0" b="0"/>
              <wp:wrapNone/>
              <wp:docPr id="4" name="Obraz 4" descr="lini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4" descr="linia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 t="-200000" b="-200000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37910" cy="508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FF6F2C" w:rsidRPr="00090015">
          <w:rPr>
            <w:rFonts w:ascii="Myriad Pro" w:hAnsi="Myriad Pro"/>
          </w:rPr>
          <w:fldChar w:fldCharType="begin"/>
        </w:r>
        <w:r w:rsidRPr="00090015">
          <w:rPr>
            <w:rFonts w:ascii="Myriad Pro" w:hAnsi="Myriad Pro"/>
          </w:rPr>
          <w:instrText xml:space="preserve"> PAGE   \* MERGEFORMAT </w:instrText>
        </w:r>
        <w:r w:rsidR="00FF6F2C" w:rsidRPr="00090015">
          <w:rPr>
            <w:rFonts w:ascii="Myriad Pro" w:hAnsi="Myriad Pro"/>
          </w:rPr>
          <w:fldChar w:fldCharType="separate"/>
        </w:r>
        <w:r w:rsidR="00215E32">
          <w:rPr>
            <w:rFonts w:ascii="Myriad Pro" w:hAnsi="Myriad Pro"/>
            <w:noProof/>
          </w:rPr>
          <w:t>3</w:t>
        </w:r>
        <w:r w:rsidR="00FF6F2C" w:rsidRPr="00090015">
          <w:rPr>
            <w:rFonts w:ascii="Myriad Pro" w:hAnsi="Myriad Pro"/>
          </w:rPr>
          <w:fldChar w:fldCharType="end"/>
        </w:r>
      </w:p>
    </w:sdtContent>
  </w:sdt>
  <w:p w:rsidR="005D4A65" w:rsidRDefault="005D4A6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5A2" w:rsidRPr="008800F0" w:rsidRDefault="000770AB" w:rsidP="008745A2">
    <w:pPr>
      <w:pStyle w:val="adres"/>
      <w:spacing w:after="0" w:line="240" w:lineRule="auto"/>
      <w:jc w:val="center"/>
      <w:rPr>
        <w:b w:val="0"/>
        <w:sz w:val="16"/>
        <w:szCs w:val="16"/>
      </w:rPr>
    </w:pPr>
    <w:r>
      <w:rPr>
        <w:b w:val="0"/>
        <w:bCs w:val="0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center</wp:align>
          </wp:positionH>
          <wp:positionV relativeFrom="page">
            <wp:posOffset>9956800</wp:posOffset>
          </wp:positionV>
          <wp:extent cx="6137910" cy="50800"/>
          <wp:effectExtent l="19050" t="0" r="0" b="0"/>
          <wp:wrapNone/>
          <wp:docPr id="5" name="Obraz 4" descr="li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in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-200000" b="-200000"/>
                  <a:stretch>
                    <a:fillRect/>
                  </a:stretch>
                </pic:blipFill>
                <pic:spPr bwMode="auto">
                  <a:xfrm>
                    <a:off x="0" y="0"/>
                    <a:ext cx="6137910" cy="5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745A2">
      <w:rPr>
        <w:b w:val="0"/>
        <w:sz w:val="16"/>
        <w:szCs w:val="16"/>
      </w:rPr>
      <w:t xml:space="preserve">ul. </w:t>
    </w:r>
    <w:r w:rsidR="008800F0">
      <w:rPr>
        <w:b w:val="0"/>
        <w:sz w:val="16"/>
        <w:szCs w:val="16"/>
      </w:rPr>
      <w:t>Borowska 213, 50-556</w:t>
    </w:r>
    <w:r w:rsidR="008745A2" w:rsidRPr="00AD40FF">
      <w:rPr>
        <w:b w:val="0"/>
        <w:sz w:val="16"/>
        <w:szCs w:val="16"/>
      </w:rPr>
      <w:t xml:space="preserve"> Wrocław</w:t>
    </w:r>
  </w:p>
  <w:p w:rsidR="008745A2" w:rsidRPr="005604FE" w:rsidRDefault="008745A2" w:rsidP="008745A2">
    <w:pPr>
      <w:pStyle w:val="uroczystosc"/>
      <w:spacing w:after="0" w:line="240" w:lineRule="auto"/>
      <w:ind w:firstLine="0"/>
      <w:rPr>
        <w:b w:val="0"/>
        <w:bCs w:val="0"/>
        <w:color w:val="000000"/>
        <w:sz w:val="16"/>
        <w:szCs w:val="16"/>
        <w:lang w:val="fr-FR"/>
      </w:rPr>
    </w:pPr>
    <w:r w:rsidRPr="005604FE">
      <w:rPr>
        <w:b w:val="0"/>
        <w:bCs w:val="0"/>
        <w:color w:val="000000"/>
        <w:sz w:val="16"/>
        <w:szCs w:val="16"/>
        <w:lang w:val="fr-FR"/>
      </w:rPr>
      <w:t>T: +48 71</w:t>
    </w:r>
    <w:r w:rsidR="008800F0">
      <w:rPr>
        <w:b w:val="0"/>
        <w:bCs w:val="0"/>
        <w:color w:val="000000"/>
        <w:sz w:val="16"/>
        <w:szCs w:val="16"/>
        <w:lang w:val="fr-FR"/>
      </w:rPr>
      <w:t> 733 27 00</w:t>
    </w:r>
    <w:r w:rsidR="007271C0">
      <w:rPr>
        <w:b w:val="0"/>
        <w:bCs w:val="0"/>
        <w:color w:val="000000"/>
        <w:sz w:val="16"/>
        <w:szCs w:val="16"/>
        <w:lang w:val="fr-FR"/>
      </w:rPr>
      <w:t xml:space="preserve">; </w:t>
    </w:r>
    <w:r w:rsidRPr="005604FE">
      <w:rPr>
        <w:b w:val="0"/>
        <w:bCs w:val="0"/>
        <w:color w:val="000000"/>
        <w:sz w:val="16"/>
        <w:szCs w:val="16"/>
        <w:lang w:val="fr-FR"/>
      </w:rPr>
      <w:t xml:space="preserve">F: </w:t>
    </w:r>
    <w:r w:rsidR="007271C0" w:rsidRPr="005604FE">
      <w:rPr>
        <w:b w:val="0"/>
        <w:bCs w:val="0"/>
        <w:color w:val="000000"/>
        <w:sz w:val="16"/>
        <w:szCs w:val="16"/>
        <w:lang w:val="fr-FR"/>
      </w:rPr>
      <w:t>+48 71</w:t>
    </w:r>
    <w:r w:rsidR="008800F0">
      <w:rPr>
        <w:b w:val="0"/>
        <w:bCs w:val="0"/>
        <w:color w:val="000000"/>
        <w:sz w:val="16"/>
        <w:szCs w:val="16"/>
        <w:lang w:val="fr-FR"/>
      </w:rPr>
      <w:t> 733 27 09</w:t>
    </w:r>
    <w:r w:rsidR="007271C0">
      <w:rPr>
        <w:b w:val="0"/>
        <w:bCs w:val="0"/>
        <w:color w:val="000000"/>
        <w:sz w:val="16"/>
        <w:szCs w:val="16"/>
        <w:lang w:val="fr-FR"/>
      </w:rPr>
      <w:t xml:space="preserve">; </w:t>
    </w:r>
    <w:r w:rsidR="00DA4E8E">
      <w:rPr>
        <w:b w:val="0"/>
        <w:bCs w:val="0"/>
        <w:color w:val="000000"/>
        <w:sz w:val="16"/>
        <w:szCs w:val="16"/>
        <w:lang w:val="fr-FR"/>
      </w:rPr>
      <w:t>pedhemat</w:t>
    </w:r>
    <w:r w:rsidR="002A3F03">
      <w:rPr>
        <w:b w:val="0"/>
        <w:bCs w:val="0"/>
        <w:color w:val="000000"/>
        <w:sz w:val="16"/>
        <w:szCs w:val="16"/>
        <w:lang w:val="fr-FR"/>
      </w:rPr>
      <w:t>@u</w:t>
    </w:r>
    <w:r w:rsidRPr="005604FE">
      <w:rPr>
        <w:b w:val="0"/>
        <w:bCs w:val="0"/>
        <w:color w:val="000000"/>
        <w:sz w:val="16"/>
        <w:szCs w:val="16"/>
        <w:lang w:val="fr-FR"/>
      </w:rPr>
      <w:t>m</w:t>
    </w:r>
    <w:r w:rsidR="002A3F03">
      <w:rPr>
        <w:b w:val="0"/>
        <w:bCs w:val="0"/>
        <w:color w:val="000000"/>
        <w:sz w:val="16"/>
        <w:szCs w:val="16"/>
        <w:lang w:val="fr-FR"/>
      </w:rPr>
      <w:t>ed.wroc.pl  www.u</w:t>
    </w:r>
    <w:r w:rsidRPr="005604FE">
      <w:rPr>
        <w:b w:val="0"/>
        <w:bCs w:val="0"/>
        <w:color w:val="000000"/>
        <w:sz w:val="16"/>
        <w:szCs w:val="16"/>
        <w:lang w:val="fr-FR"/>
      </w:rPr>
      <w:t>m</w:t>
    </w:r>
    <w:r w:rsidR="002A3F03">
      <w:rPr>
        <w:b w:val="0"/>
        <w:bCs w:val="0"/>
        <w:color w:val="000000"/>
        <w:sz w:val="16"/>
        <w:szCs w:val="16"/>
        <w:lang w:val="fr-FR"/>
      </w:rPr>
      <w:t>ed</w:t>
    </w:r>
    <w:r w:rsidRPr="005604FE">
      <w:rPr>
        <w:b w:val="0"/>
        <w:bCs w:val="0"/>
        <w:color w:val="000000"/>
        <w:sz w:val="16"/>
        <w:szCs w:val="16"/>
        <w:lang w:val="fr-FR"/>
      </w:rPr>
      <w:t>.wroc.pl</w:t>
    </w:r>
  </w:p>
  <w:p w:rsidR="008745A2" w:rsidRPr="003D35BA" w:rsidRDefault="008745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B20" w:rsidRDefault="00303B20" w:rsidP="008745A2">
      <w:r>
        <w:separator/>
      </w:r>
    </w:p>
  </w:footnote>
  <w:footnote w:type="continuationSeparator" w:id="0">
    <w:p w:rsidR="00303B20" w:rsidRDefault="00303B20" w:rsidP="00874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5A2" w:rsidRPr="008745A2" w:rsidRDefault="00090015" w:rsidP="00090015">
    <w:pPr>
      <w:pStyle w:val="Nagwek"/>
      <w:jc w:val="center"/>
    </w:pPr>
    <w:r w:rsidRPr="00090015">
      <w:rPr>
        <w:noProof/>
      </w:rPr>
      <w:drawing>
        <wp:inline distT="0" distB="0" distL="0" distR="0">
          <wp:extent cx="2315169" cy="863600"/>
          <wp:effectExtent l="19050" t="0" r="8931" b="0"/>
          <wp:docPr id="3" name="Obraz 1" descr="papier_umed_rektor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_umed_rektor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604" cy="862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E22" w:rsidRDefault="009E1E22" w:rsidP="009E1E22">
    <w:pPr>
      <w:pStyle w:val="Nagwek"/>
      <w:tabs>
        <w:tab w:val="clear" w:pos="4536"/>
        <w:tab w:val="clear" w:pos="9072"/>
        <w:tab w:val="left" w:pos="553"/>
        <w:tab w:val="center" w:pos="5102"/>
      </w:tabs>
      <w:jc w:val="center"/>
      <w:rPr>
        <w:b/>
        <w:sz w:val="22"/>
        <w:szCs w:val="22"/>
      </w:rPr>
    </w:pPr>
    <w:r>
      <w:rPr>
        <w:noProof/>
      </w:rPr>
      <w:drawing>
        <wp:inline distT="0" distB="0" distL="0" distR="0">
          <wp:extent cx="4085590" cy="1524000"/>
          <wp:effectExtent l="19050" t="0" r="0" b="0"/>
          <wp:docPr id="2" name="Obraz 1" descr="papier_umed_rektor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_umed_rektor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559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E1E22" w:rsidRDefault="008800F0" w:rsidP="009E1E22">
    <w:pPr>
      <w:pStyle w:val="Nagwek"/>
      <w:tabs>
        <w:tab w:val="clear" w:pos="4536"/>
        <w:tab w:val="clear" w:pos="9072"/>
        <w:tab w:val="left" w:pos="553"/>
        <w:tab w:val="center" w:pos="5102"/>
      </w:tabs>
      <w:jc w:val="center"/>
      <w:rPr>
        <w:b/>
        <w:sz w:val="22"/>
        <w:szCs w:val="22"/>
      </w:rPr>
    </w:pPr>
    <w:r>
      <w:rPr>
        <w:b/>
        <w:sz w:val="22"/>
        <w:szCs w:val="22"/>
      </w:rPr>
      <w:t>Ponadregionalne Centrum Onkologii Dziecięcej</w:t>
    </w:r>
  </w:p>
  <w:p w:rsidR="008800F0" w:rsidRDefault="008800F0" w:rsidP="009E1E22">
    <w:pPr>
      <w:pStyle w:val="Nagwek"/>
      <w:tabs>
        <w:tab w:val="clear" w:pos="4536"/>
        <w:tab w:val="clear" w:pos="9072"/>
        <w:tab w:val="left" w:pos="553"/>
        <w:tab w:val="center" w:pos="5102"/>
      </w:tabs>
      <w:jc w:val="center"/>
      <w:rPr>
        <w:b/>
        <w:sz w:val="22"/>
        <w:szCs w:val="22"/>
      </w:rPr>
    </w:pPr>
    <w:r>
      <w:rPr>
        <w:b/>
        <w:sz w:val="22"/>
        <w:szCs w:val="22"/>
      </w:rPr>
      <w:t>„Przylądek Nadziei”</w:t>
    </w:r>
  </w:p>
  <w:p w:rsidR="008745A2" w:rsidRDefault="008543F0" w:rsidP="009E1E22">
    <w:pPr>
      <w:pStyle w:val="Nagwek"/>
      <w:tabs>
        <w:tab w:val="clear" w:pos="4536"/>
        <w:tab w:val="clear" w:pos="9072"/>
        <w:tab w:val="left" w:pos="553"/>
        <w:tab w:val="center" w:pos="5102"/>
      </w:tabs>
      <w:jc w:val="center"/>
      <w:rPr>
        <w:b/>
        <w:sz w:val="22"/>
        <w:szCs w:val="22"/>
      </w:rPr>
    </w:pPr>
    <w:r>
      <w:rPr>
        <w:b/>
        <w:sz w:val="22"/>
        <w:szCs w:val="22"/>
      </w:rPr>
      <w:t xml:space="preserve">Katedra i </w:t>
    </w:r>
    <w:r w:rsidR="009E1E22" w:rsidRPr="00607419">
      <w:rPr>
        <w:b/>
        <w:sz w:val="22"/>
        <w:szCs w:val="22"/>
      </w:rPr>
      <w:t>Klinika Transplantacji Szpiku, Onkol</w:t>
    </w:r>
    <w:r w:rsidR="009E1E22">
      <w:rPr>
        <w:b/>
        <w:sz w:val="22"/>
        <w:szCs w:val="22"/>
      </w:rPr>
      <w:t>ogii i Hematologii Dziecięcej UM</w:t>
    </w:r>
    <w:r w:rsidR="009E1E22" w:rsidRPr="00607419">
      <w:rPr>
        <w:b/>
        <w:sz w:val="22"/>
        <w:szCs w:val="22"/>
      </w:rPr>
      <w:t xml:space="preserve"> we Wrocławiu</w:t>
    </w:r>
  </w:p>
  <w:p w:rsidR="00EA6783" w:rsidRPr="009E1E22" w:rsidRDefault="00EA6783" w:rsidP="009E1E22">
    <w:pPr>
      <w:pStyle w:val="Nagwek"/>
      <w:tabs>
        <w:tab w:val="clear" w:pos="4536"/>
        <w:tab w:val="clear" w:pos="9072"/>
        <w:tab w:val="left" w:pos="553"/>
        <w:tab w:val="center" w:pos="5102"/>
      </w:tabs>
      <w:jc w:val="center"/>
      <w:rPr>
        <w:b/>
        <w:sz w:val="22"/>
        <w:szCs w:val="22"/>
      </w:rPr>
    </w:pPr>
    <w:r>
      <w:rPr>
        <w:b/>
        <w:sz w:val="22"/>
        <w:szCs w:val="22"/>
      </w:rPr>
      <w:t>Kierownik Kliniki: Prof. dr hab. Alicja Chybicka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3102"/>
    <w:multiLevelType w:val="hybridMultilevel"/>
    <w:tmpl w:val="9794A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40FF6"/>
    <w:multiLevelType w:val="hybridMultilevel"/>
    <w:tmpl w:val="F8F8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C6C4C"/>
    <w:multiLevelType w:val="hybridMultilevel"/>
    <w:tmpl w:val="EE003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C774D5"/>
    <w:multiLevelType w:val="hybridMultilevel"/>
    <w:tmpl w:val="554EE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92AC860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00F0"/>
    <w:rsid w:val="00004866"/>
    <w:rsid w:val="00063FC4"/>
    <w:rsid w:val="000770AB"/>
    <w:rsid w:val="00090015"/>
    <w:rsid w:val="0009172A"/>
    <w:rsid w:val="0010351D"/>
    <w:rsid w:val="00107449"/>
    <w:rsid w:val="00166634"/>
    <w:rsid w:val="00180366"/>
    <w:rsid w:val="001B0A03"/>
    <w:rsid w:val="001B7688"/>
    <w:rsid w:val="001D229A"/>
    <w:rsid w:val="001F7291"/>
    <w:rsid w:val="00207EF1"/>
    <w:rsid w:val="00215E32"/>
    <w:rsid w:val="002345D7"/>
    <w:rsid w:val="002A3F03"/>
    <w:rsid w:val="002B026D"/>
    <w:rsid w:val="00300C74"/>
    <w:rsid w:val="00303B20"/>
    <w:rsid w:val="003213B2"/>
    <w:rsid w:val="00327259"/>
    <w:rsid w:val="00331021"/>
    <w:rsid w:val="00364EE4"/>
    <w:rsid w:val="00373B98"/>
    <w:rsid w:val="00395E6A"/>
    <w:rsid w:val="003A7AB7"/>
    <w:rsid w:val="003C4CA3"/>
    <w:rsid w:val="003D0C55"/>
    <w:rsid w:val="003D35BA"/>
    <w:rsid w:val="00401DB2"/>
    <w:rsid w:val="00404422"/>
    <w:rsid w:val="00422F18"/>
    <w:rsid w:val="004A3260"/>
    <w:rsid w:val="0050098B"/>
    <w:rsid w:val="00565DB6"/>
    <w:rsid w:val="00594FCC"/>
    <w:rsid w:val="005C7AEE"/>
    <w:rsid w:val="005D4A65"/>
    <w:rsid w:val="005F0D52"/>
    <w:rsid w:val="00607419"/>
    <w:rsid w:val="00632F7B"/>
    <w:rsid w:val="00642D62"/>
    <w:rsid w:val="00670DBA"/>
    <w:rsid w:val="00673C59"/>
    <w:rsid w:val="00674E51"/>
    <w:rsid w:val="00692F62"/>
    <w:rsid w:val="006A1CE9"/>
    <w:rsid w:val="006B22B3"/>
    <w:rsid w:val="006C3A48"/>
    <w:rsid w:val="006F2205"/>
    <w:rsid w:val="007271C0"/>
    <w:rsid w:val="007870F5"/>
    <w:rsid w:val="00787541"/>
    <w:rsid w:val="007A1BFA"/>
    <w:rsid w:val="007C4CFD"/>
    <w:rsid w:val="007F378F"/>
    <w:rsid w:val="007F7C95"/>
    <w:rsid w:val="00803A59"/>
    <w:rsid w:val="008120EE"/>
    <w:rsid w:val="008543F0"/>
    <w:rsid w:val="008544D1"/>
    <w:rsid w:val="008745A2"/>
    <w:rsid w:val="008800F0"/>
    <w:rsid w:val="00895186"/>
    <w:rsid w:val="008C3E54"/>
    <w:rsid w:val="008E106B"/>
    <w:rsid w:val="008F76FC"/>
    <w:rsid w:val="0090151C"/>
    <w:rsid w:val="0093389A"/>
    <w:rsid w:val="00967908"/>
    <w:rsid w:val="009812AE"/>
    <w:rsid w:val="00983236"/>
    <w:rsid w:val="00997059"/>
    <w:rsid w:val="009B7BB4"/>
    <w:rsid w:val="009C688F"/>
    <w:rsid w:val="009E1E22"/>
    <w:rsid w:val="009E4A7C"/>
    <w:rsid w:val="009F29A0"/>
    <w:rsid w:val="00A03275"/>
    <w:rsid w:val="00A100F6"/>
    <w:rsid w:val="00A24744"/>
    <w:rsid w:val="00AD3BD9"/>
    <w:rsid w:val="00B177D1"/>
    <w:rsid w:val="00B43698"/>
    <w:rsid w:val="00B500C7"/>
    <w:rsid w:val="00B65289"/>
    <w:rsid w:val="00BF6190"/>
    <w:rsid w:val="00C44825"/>
    <w:rsid w:val="00C619C2"/>
    <w:rsid w:val="00C7750E"/>
    <w:rsid w:val="00CF7FD3"/>
    <w:rsid w:val="00D00734"/>
    <w:rsid w:val="00D0299B"/>
    <w:rsid w:val="00D41ACE"/>
    <w:rsid w:val="00D615EE"/>
    <w:rsid w:val="00D84530"/>
    <w:rsid w:val="00D87A6B"/>
    <w:rsid w:val="00DA4E8E"/>
    <w:rsid w:val="00DA6353"/>
    <w:rsid w:val="00DC0839"/>
    <w:rsid w:val="00DD2DFE"/>
    <w:rsid w:val="00E0304D"/>
    <w:rsid w:val="00E22DD2"/>
    <w:rsid w:val="00E31651"/>
    <w:rsid w:val="00E37DF9"/>
    <w:rsid w:val="00E83EBD"/>
    <w:rsid w:val="00EA3919"/>
    <w:rsid w:val="00EA6783"/>
    <w:rsid w:val="00EA6ECF"/>
    <w:rsid w:val="00EE0973"/>
    <w:rsid w:val="00EE4EA0"/>
    <w:rsid w:val="00F043E4"/>
    <w:rsid w:val="00F26355"/>
    <w:rsid w:val="00F31FC0"/>
    <w:rsid w:val="00F57330"/>
    <w:rsid w:val="00F60543"/>
    <w:rsid w:val="00F6232B"/>
    <w:rsid w:val="00F81947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89A"/>
    <w:pPr>
      <w:spacing w:line="360" w:lineRule="auto"/>
      <w:jc w:val="both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link w:val="Nagwek1Znak"/>
    <w:uiPriority w:val="9"/>
    <w:qFormat/>
    <w:rsid w:val="00E316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45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45A2"/>
  </w:style>
  <w:style w:type="paragraph" w:styleId="Stopka">
    <w:name w:val="footer"/>
    <w:basedOn w:val="Normalny"/>
    <w:link w:val="StopkaZnak"/>
    <w:uiPriority w:val="99"/>
    <w:unhideWhenUsed/>
    <w:rsid w:val="008745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45A2"/>
  </w:style>
  <w:style w:type="paragraph" w:styleId="Tekstdymka">
    <w:name w:val="Balloon Text"/>
    <w:basedOn w:val="Normalny"/>
    <w:link w:val="TekstdymkaZnak"/>
    <w:uiPriority w:val="99"/>
    <w:semiHidden/>
    <w:unhideWhenUsed/>
    <w:rsid w:val="008745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5A2"/>
    <w:rPr>
      <w:rFonts w:ascii="Tahoma" w:hAnsi="Tahoma" w:cs="Tahoma"/>
      <w:sz w:val="16"/>
      <w:szCs w:val="16"/>
    </w:rPr>
  </w:style>
  <w:style w:type="paragraph" w:customStyle="1" w:styleId="uroczystosc">
    <w:name w:val="uroczystosc"/>
    <w:basedOn w:val="Normalny"/>
    <w:rsid w:val="008745A2"/>
    <w:pPr>
      <w:autoSpaceDE w:val="0"/>
      <w:autoSpaceDN w:val="0"/>
      <w:adjustRightInd w:val="0"/>
      <w:spacing w:after="113" w:line="360" w:lineRule="atLeast"/>
      <w:ind w:firstLine="113"/>
      <w:jc w:val="center"/>
      <w:textAlignment w:val="center"/>
    </w:pPr>
    <w:rPr>
      <w:rFonts w:ascii="Myriad Pro" w:hAnsi="Myriad Pro" w:cs="Myriad Pro"/>
      <w:b/>
      <w:bCs/>
      <w:color w:val="2D4A77"/>
      <w:sz w:val="32"/>
      <w:szCs w:val="32"/>
    </w:rPr>
  </w:style>
  <w:style w:type="paragraph" w:customStyle="1" w:styleId="adres">
    <w:name w:val="adres"/>
    <w:basedOn w:val="uroczystosc"/>
    <w:rsid w:val="008745A2"/>
    <w:pPr>
      <w:spacing w:after="57" w:line="288" w:lineRule="auto"/>
      <w:ind w:firstLine="0"/>
      <w:jc w:val="left"/>
    </w:pPr>
    <w:rPr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95E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632F7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22D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2DD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2DD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2D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2DD2"/>
    <w:rPr>
      <w:rFonts w:ascii="Times New Roman" w:eastAsia="Times New Roman" w:hAnsi="Times New Roman"/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E3165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EE4EA0"/>
    <w:pPr>
      <w:spacing w:before="100" w:beforeAutospacing="1" w:after="100" w:afterAutospacing="1" w:line="240" w:lineRule="auto"/>
      <w:jc w:val="left"/>
    </w:pPr>
    <w:rPr>
      <w:rFonts w:ascii="Arial" w:hAnsi="Arial" w:cs="Arial"/>
      <w:sz w:val="20"/>
    </w:rPr>
  </w:style>
  <w:style w:type="character" w:customStyle="1" w:styleId="shorttext">
    <w:name w:val="short_text"/>
    <w:basedOn w:val="Domylnaczcionkaakapitu"/>
    <w:rsid w:val="00E37D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9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2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1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1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polB\Desktop\szablony\Firm&#243;wka%20UM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E3FED-3906-4688-ACA0-25CD01E6B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Firmówka UM</Template>
  <TotalTime>3</TotalTime>
  <Pages>3</Pages>
  <Words>653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USK Przylądek Nadziei</Company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Tompol</dc:creator>
  <cp:lastModifiedBy>Agnieszka Barburska</cp:lastModifiedBy>
  <cp:revision>3</cp:revision>
  <cp:lastPrinted>2016-06-15T11:46:00Z</cp:lastPrinted>
  <dcterms:created xsi:type="dcterms:W3CDTF">2016-11-03T13:55:00Z</dcterms:created>
  <dcterms:modified xsi:type="dcterms:W3CDTF">2018-09-27T11:07:00Z</dcterms:modified>
</cp:coreProperties>
</file>