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65" w:rsidRDefault="0020715B">
      <w:pPr>
        <w:rPr>
          <w:b/>
          <w:bCs/>
          <w:lang w:val="pl-PL"/>
        </w:rPr>
      </w:pPr>
      <w:bookmarkStart w:id="0" w:name="_GoBack"/>
      <w:bookmarkEnd w:id="0"/>
      <w:r>
        <w:rPr>
          <w:b/>
          <w:bCs/>
          <w:lang w:val="pl-PL"/>
        </w:rPr>
        <w:t>VI Polacy – semestr zimowy</w:t>
      </w:r>
    </w:p>
    <w:p w:rsidR="00CB4F65" w:rsidRDefault="00CB4F65">
      <w:pPr>
        <w:rPr>
          <w:lang w:val="pl-PL"/>
        </w:rPr>
      </w:pPr>
    </w:p>
    <w:p w:rsidR="00CB4F65" w:rsidRDefault="0020715B">
      <w:pPr>
        <w:rPr>
          <w:lang w:val="pl-PL"/>
        </w:rPr>
      </w:pPr>
      <w:r>
        <w:rPr>
          <w:lang w:val="pl-PL"/>
        </w:rPr>
        <w:t>Dzień I – SALA WYKŁADOWA BIERNACKIEGO – HEMATOLOGIA KONSULTACYJNA – diagnostyka różnicowa</w:t>
      </w:r>
    </w:p>
    <w:p w:rsidR="00CB4F65" w:rsidRDefault="0020715B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Niedokrwistość</w:t>
      </w:r>
    </w:p>
    <w:p w:rsidR="00CB4F65" w:rsidRDefault="0020715B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Małopłytkowość/ </w:t>
      </w:r>
      <w:proofErr w:type="spellStart"/>
      <w:r>
        <w:rPr>
          <w:lang w:val="pl-PL"/>
        </w:rPr>
        <w:t>Nadpłytkowość</w:t>
      </w:r>
      <w:proofErr w:type="spellEnd"/>
    </w:p>
    <w:p w:rsidR="00CB4F65" w:rsidRDefault="0020715B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Leukopenia/Leukocytoza</w:t>
      </w:r>
    </w:p>
    <w:p w:rsidR="00CB4F65" w:rsidRDefault="0020715B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Splenomegalia / Adenopatia</w:t>
      </w:r>
    </w:p>
    <w:p w:rsidR="00CB4F65" w:rsidRDefault="00CB4F65">
      <w:pPr>
        <w:rPr>
          <w:lang w:val="pl-PL"/>
        </w:rPr>
      </w:pPr>
    </w:p>
    <w:p w:rsidR="00CB4F65" w:rsidRDefault="0020715B">
      <w:pPr>
        <w:rPr>
          <w:lang w:val="pl-PL"/>
        </w:rPr>
      </w:pPr>
      <w:r>
        <w:rPr>
          <w:lang w:val="pl-PL"/>
        </w:rPr>
        <w:t xml:space="preserve">Dzień II – CENTRUM SYMULACJI – biopsja szpiku (sala 1 – omówienie, wskazania, rodzaje, filmy... sala 2 – praktyczne wykonanie na fantomie, dodatkowo punkcja </w:t>
      </w:r>
      <w:proofErr w:type="spellStart"/>
      <w:r>
        <w:rPr>
          <w:lang w:val="pl-PL"/>
        </w:rPr>
        <w:t>lędzwiowa</w:t>
      </w:r>
      <w:proofErr w:type="spellEnd"/>
      <w:r>
        <w:rPr>
          <w:lang w:val="pl-PL"/>
        </w:rPr>
        <w:t xml:space="preserve">) </w:t>
      </w:r>
    </w:p>
    <w:p w:rsidR="00CB4F65" w:rsidRDefault="0020715B">
      <w:pPr>
        <w:rPr>
          <w:lang w:val="pl-PL"/>
        </w:rPr>
      </w:pPr>
      <w:r>
        <w:rPr>
          <w:lang w:val="pl-PL"/>
        </w:rPr>
        <w:t>Dodatkowo analiza przypadków klinicznych ze wskazaniem, jakie badania z biopsji powinny</w:t>
      </w:r>
      <w:r>
        <w:rPr>
          <w:lang w:val="pl-PL"/>
        </w:rPr>
        <w:t xml:space="preserve"> być wykonane. </w:t>
      </w:r>
    </w:p>
    <w:p w:rsidR="00CB4F65" w:rsidRDefault="00CB4F65">
      <w:pPr>
        <w:rPr>
          <w:lang w:val="pl-PL"/>
        </w:rPr>
      </w:pPr>
    </w:p>
    <w:p w:rsidR="00CB4F65" w:rsidRDefault="0020715B">
      <w:r>
        <w:rPr>
          <w:lang w:val="pl-PL"/>
        </w:rPr>
        <w:t>Dzień III – CENTRUM SYMULACJI  - stany nagłe</w:t>
      </w:r>
    </w:p>
    <w:p w:rsidR="00CB4F65" w:rsidRDefault="00CB4F65">
      <w:pPr>
        <w:rPr>
          <w:lang w:val="pl-PL"/>
        </w:rPr>
      </w:pPr>
    </w:p>
    <w:p w:rsidR="00CB4F65" w:rsidRDefault="0020715B">
      <w:pPr>
        <w:rPr>
          <w:lang w:val="pl-PL"/>
        </w:rPr>
      </w:pPr>
      <w:r>
        <w:rPr>
          <w:lang w:val="pl-PL"/>
        </w:rPr>
        <w:t>Dzień IV – SALA WYKŁADOWA BIERNACKIEGO – MPN</w:t>
      </w:r>
    </w:p>
    <w:p w:rsidR="00CB4F65" w:rsidRDefault="0020715B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CML – przypadki kliniczne</w:t>
      </w:r>
    </w:p>
    <w:p w:rsidR="00CB4F65" w:rsidRDefault="0020715B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ET i PV – przypadki kliniczne</w:t>
      </w:r>
    </w:p>
    <w:p w:rsidR="00CB4F65" w:rsidRDefault="0020715B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MF – przypadki kliniczne</w:t>
      </w:r>
    </w:p>
    <w:p w:rsidR="00CB4F65" w:rsidRDefault="0020715B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Inne – przypadki kliniczne</w:t>
      </w:r>
    </w:p>
    <w:p w:rsidR="00CB4F65" w:rsidRDefault="00CB4F65">
      <w:pPr>
        <w:pStyle w:val="Akapitzlist"/>
        <w:rPr>
          <w:lang w:val="pl-PL"/>
        </w:rPr>
      </w:pPr>
    </w:p>
    <w:p w:rsidR="00CB4F65" w:rsidRDefault="0020715B">
      <w:pPr>
        <w:rPr>
          <w:lang w:val="pl-PL"/>
        </w:rPr>
      </w:pPr>
      <w:r>
        <w:rPr>
          <w:lang w:val="pl-PL"/>
        </w:rPr>
        <w:t>Dzień V - SALA WYKŁADOWA BIERNACKIEGO –</w:t>
      </w:r>
      <w:r>
        <w:rPr>
          <w:lang w:val="pl-PL"/>
        </w:rPr>
        <w:t xml:space="preserve"> MDS i AML</w:t>
      </w:r>
    </w:p>
    <w:p w:rsidR="00CB4F65" w:rsidRDefault="0020715B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Diagnostyka różnicowa na przykładzie przypadków klinicznych</w:t>
      </w:r>
    </w:p>
    <w:p w:rsidR="00CB4F65" w:rsidRDefault="0020715B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MDS terapia</w:t>
      </w:r>
    </w:p>
    <w:p w:rsidR="00CB4F65" w:rsidRDefault="0020715B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AML terapia</w:t>
      </w:r>
    </w:p>
    <w:p w:rsidR="00CB4F65" w:rsidRDefault="00CB4F65">
      <w:pPr>
        <w:rPr>
          <w:lang w:val="pl-PL"/>
        </w:rPr>
      </w:pPr>
    </w:p>
    <w:sectPr w:rsidR="00CB4F6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9EA"/>
    <w:multiLevelType w:val="multilevel"/>
    <w:tmpl w:val="C486C6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0B706D"/>
    <w:multiLevelType w:val="multilevel"/>
    <w:tmpl w:val="99060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A1288"/>
    <w:multiLevelType w:val="multilevel"/>
    <w:tmpl w:val="197E7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7432"/>
    <w:multiLevelType w:val="multilevel"/>
    <w:tmpl w:val="F3DE4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65"/>
    <w:rsid w:val="0020715B"/>
    <w:rsid w:val="00C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FEDD6-008F-47B5-AEED-A89B64A5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91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Sobas</dc:creator>
  <dc:description/>
  <cp:lastModifiedBy>root</cp:lastModifiedBy>
  <cp:revision>2</cp:revision>
  <dcterms:created xsi:type="dcterms:W3CDTF">2020-10-14T09:38:00Z</dcterms:created>
  <dcterms:modified xsi:type="dcterms:W3CDTF">2020-10-14T09:38:00Z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